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0D5" w:rsidRPr="00BF1C15" w:rsidRDefault="00F350D5" w:rsidP="00F350D5">
      <w:pPr>
        <w:pStyle w:val="1"/>
        <w:rPr>
          <w:rFonts w:hint="eastAsia"/>
        </w:rPr>
      </w:pPr>
      <w:r w:rsidRPr="00BF1C15">
        <w:rPr>
          <w:rFonts w:hint="eastAsia"/>
        </w:rPr>
        <w:t>人事处</w:t>
      </w:r>
      <w:r w:rsidRPr="004A4809">
        <w:rPr>
          <w:rFonts w:hint="eastAsia"/>
        </w:rPr>
        <w:t>工作质量报告补充材料</w:t>
      </w:r>
    </w:p>
    <w:p w:rsidR="00F350D5" w:rsidRDefault="00F350D5" w:rsidP="00F350D5">
      <w:pPr>
        <w:spacing w:line="520" w:lineRule="exact"/>
        <w:ind w:firstLineChars="200" w:firstLine="640"/>
        <w:rPr>
          <w:rFonts w:ascii="仿宋_GB2312" w:eastAsia="仿宋_GB2312"/>
          <w:sz w:val="32"/>
          <w:szCs w:val="32"/>
        </w:rPr>
      </w:pPr>
    </w:p>
    <w:p w:rsidR="00F350D5" w:rsidRDefault="00F350D5" w:rsidP="00F350D5">
      <w:pPr>
        <w:widowControl/>
        <w:snapToGrid w:val="0"/>
        <w:spacing w:line="312" w:lineRule="auto"/>
        <w:jc w:val="center"/>
        <w:rPr>
          <w:rFonts w:ascii="黑体" w:eastAsia="黑体" w:hAnsi="黑体" w:hint="eastAsia"/>
          <w:sz w:val="32"/>
          <w:szCs w:val="32"/>
        </w:rPr>
      </w:pPr>
      <w:r>
        <w:rPr>
          <w:rFonts w:ascii="黑体" w:eastAsia="黑体" w:hAnsi="黑体" w:hint="eastAsia"/>
          <w:sz w:val="32"/>
          <w:szCs w:val="32"/>
        </w:rPr>
        <w:t>表1 落实政策表（可以把此表格放在质量报告中展现）</w:t>
      </w:r>
    </w:p>
    <w:tbl>
      <w:tblPr>
        <w:tblW w:w="8884" w:type="dxa"/>
        <w:jc w:val="center"/>
        <w:tblLayout w:type="fixed"/>
        <w:tblLook w:val="04A0"/>
      </w:tblPr>
      <w:tblGrid>
        <w:gridCol w:w="793"/>
        <w:gridCol w:w="871"/>
        <w:gridCol w:w="329"/>
        <w:gridCol w:w="3824"/>
        <w:gridCol w:w="1034"/>
        <w:gridCol w:w="972"/>
        <w:gridCol w:w="1061"/>
      </w:tblGrid>
      <w:tr w:rsidR="00F350D5" w:rsidTr="0031597A">
        <w:trPr>
          <w:trHeight w:val="480"/>
          <w:jc w:val="center"/>
        </w:trPr>
        <w:tc>
          <w:tcPr>
            <w:tcW w:w="793" w:type="dxa"/>
            <w:tcBorders>
              <w:top w:val="single" w:sz="4" w:space="0" w:color="auto"/>
              <w:left w:val="single" w:sz="4" w:space="0" w:color="auto"/>
              <w:bottom w:val="single" w:sz="4" w:space="0" w:color="auto"/>
              <w:right w:val="single" w:sz="4" w:space="0" w:color="auto"/>
            </w:tcBorders>
            <w:shd w:val="clear" w:color="000000" w:fill="FFFFFF"/>
            <w:vAlign w:val="center"/>
          </w:tcPr>
          <w:p w:rsidR="00F350D5" w:rsidRDefault="00F350D5" w:rsidP="0031597A">
            <w:pPr>
              <w:widowControl/>
              <w:spacing w:line="276"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院校代码</w:t>
            </w:r>
          </w:p>
        </w:tc>
        <w:tc>
          <w:tcPr>
            <w:tcW w:w="871" w:type="dxa"/>
            <w:tcBorders>
              <w:top w:val="single" w:sz="4" w:space="0" w:color="auto"/>
              <w:left w:val="nil"/>
              <w:bottom w:val="single" w:sz="4" w:space="0" w:color="auto"/>
              <w:right w:val="single" w:sz="4" w:space="0" w:color="auto"/>
            </w:tcBorders>
            <w:shd w:val="clear" w:color="000000" w:fill="FFFFFF"/>
            <w:vAlign w:val="center"/>
          </w:tcPr>
          <w:p w:rsidR="00F350D5" w:rsidRDefault="00F350D5" w:rsidP="0031597A">
            <w:pPr>
              <w:widowControl/>
              <w:spacing w:line="276"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院校名称</w:t>
            </w:r>
          </w:p>
        </w:tc>
        <w:tc>
          <w:tcPr>
            <w:tcW w:w="4153" w:type="dxa"/>
            <w:gridSpan w:val="2"/>
            <w:tcBorders>
              <w:top w:val="single" w:sz="4" w:space="0" w:color="auto"/>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指标</w:t>
            </w:r>
          </w:p>
        </w:tc>
        <w:tc>
          <w:tcPr>
            <w:tcW w:w="1034" w:type="dxa"/>
            <w:tcBorders>
              <w:top w:val="single" w:sz="4" w:space="0" w:color="auto"/>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单位</w:t>
            </w:r>
          </w:p>
        </w:tc>
        <w:tc>
          <w:tcPr>
            <w:tcW w:w="972" w:type="dxa"/>
            <w:tcBorders>
              <w:top w:val="single" w:sz="4" w:space="0" w:color="auto"/>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2015年</w:t>
            </w:r>
          </w:p>
        </w:tc>
        <w:tc>
          <w:tcPr>
            <w:tcW w:w="1061" w:type="dxa"/>
            <w:tcBorders>
              <w:top w:val="single" w:sz="4" w:space="0" w:color="auto"/>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2016年</w:t>
            </w:r>
          </w:p>
        </w:tc>
      </w:tr>
      <w:tr w:rsidR="00F350D5" w:rsidTr="0031597A">
        <w:trPr>
          <w:trHeight w:val="390"/>
          <w:jc w:val="center"/>
        </w:trPr>
        <w:tc>
          <w:tcPr>
            <w:tcW w:w="793" w:type="dxa"/>
            <w:vMerge w:val="restart"/>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871" w:type="dxa"/>
            <w:vMerge w:val="restart"/>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329" w:type="dxa"/>
            <w:vMerge w:val="restart"/>
            <w:tcBorders>
              <w:top w:val="nil"/>
              <w:left w:val="single" w:sz="4" w:space="0" w:color="auto"/>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1</w:t>
            </w:r>
          </w:p>
        </w:tc>
        <w:tc>
          <w:tcPr>
            <w:tcW w:w="382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教职员工额定编制数</w:t>
            </w:r>
          </w:p>
        </w:tc>
        <w:tc>
          <w:tcPr>
            <w:tcW w:w="103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人</w:t>
            </w:r>
          </w:p>
        </w:tc>
        <w:tc>
          <w:tcPr>
            <w:tcW w:w="972"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F350D5" w:rsidTr="0031597A">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329" w:type="dxa"/>
            <w:vMerge/>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382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在岗教职员工总数</w:t>
            </w:r>
          </w:p>
        </w:tc>
        <w:tc>
          <w:tcPr>
            <w:tcW w:w="103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人</w:t>
            </w:r>
          </w:p>
        </w:tc>
        <w:tc>
          <w:tcPr>
            <w:tcW w:w="972"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F350D5" w:rsidTr="0031597A">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329" w:type="dxa"/>
            <w:vMerge w:val="restart"/>
            <w:tcBorders>
              <w:top w:val="nil"/>
              <w:left w:val="single" w:sz="4" w:space="0" w:color="auto"/>
              <w:bottom w:val="single" w:sz="4" w:space="0" w:color="000000"/>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2</w:t>
            </w:r>
          </w:p>
        </w:tc>
        <w:tc>
          <w:tcPr>
            <w:tcW w:w="382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专任教师总数</w:t>
            </w:r>
          </w:p>
        </w:tc>
        <w:tc>
          <w:tcPr>
            <w:tcW w:w="103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人</w:t>
            </w:r>
          </w:p>
        </w:tc>
        <w:tc>
          <w:tcPr>
            <w:tcW w:w="972"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F350D5" w:rsidTr="0031597A">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329" w:type="dxa"/>
            <w:vMerge/>
            <w:tcBorders>
              <w:top w:val="nil"/>
              <w:left w:val="single" w:sz="4" w:space="0" w:color="auto"/>
              <w:bottom w:val="single" w:sz="4" w:space="0" w:color="000000"/>
              <w:right w:val="single" w:sz="4" w:space="0" w:color="auto"/>
            </w:tcBorders>
            <w:shd w:val="clear" w:color="auto" w:fill="auto"/>
            <w:vAlign w:val="center"/>
          </w:tcPr>
          <w:p w:rsidR="00F350D5" w:rsidRDefault="00F350D5" w:rsidP="0031597A">
            <w:pPr>
              <w:widowControl/>
              <w:spacing w:line="360" w:lineRule="auto"/>
              <w:jc w:val="left"/>
              <w:rPr>
                <w:rFonts w:ascii="仿宋" w:eastAsia="仿宋" w:hAnsi="仿宋" w:cs="宋体"/>
                <w:color w:val="000000"/>
                <w:kern w:val="0"/>
                <w:sz w:val="24"/>
              </w:rPr>
            </w:pPr>
          </w:p>
        </w:tc>
        <w:tc>
          <w:tcPr>
            <w:tcW w:w="382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专任教师参加省级培训量</w:t>
            </w:r>
          </w:p>
        </w:tc>
        <w:tc>
          <w:tcPr>
            <w:tcW w:w="1034"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人日</w:t>
            </w:r>
          </w:p>
        </w:tc>
        <w:tc>
          <w:tcPr>
            <w:tcW w:w="972"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F350D5" w:rsidRDefault="00F350D5"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bl>
    <w:p w:rsidR="00F350D5" w:rsidRDefault="00F350D5" w:rsidP="00F350D5">
      <w:pPr>
        <w:widowControl/>
        <w:snapToGrid w:val="0"/>
        <w:spacing w:line="312" w:lineRule="auto"/>
        <w:jc w:val="center"/>
        <w:rPr>
          <w:rFonts w:ascii="黑体" w:eastAsia="黑体" w:hAnsi="黑体" w:hint="eastAsia"/>
          <w:sz w:val="32"/>
          <w:szCs w:val="32"/>
        </w:rPr>
      </w:pPr>
    </w:p>
    <w:p w:rsidR="00F350D5" w:rsidRPr="00A6173D" w:rsidRDefault="00F350D5" w:rsidP="00F350D5">
      <w:pPr>
        <w:jc w:val="center"/>
        <w:rPr>
          <w:b/>
          <w:kern w:val="0"/>
          <w:sz w:val="28"/>
          <w:szCs w:val="28"/>
        </w:rPr>
      </w:pPr>
      <w:r w:rsidRPr="00A6173D">
        <w:rPr>
          <w:rFonts w:hint="eastAsia"/>
          <w:b/>
          <w:kern w:val="0"/>
          <w:sz w:val="28"/>
          <w:szCs w:val="28"/>
        </w:rPr>
        <w:t>“落实政策表”指标及相关内涵说明</w:t>
      </w:r>
    </w:p>
    <w:p w:rsidR="00F350D5" w:rsidRPr="00A6173D" w:rsidRDefault="00F350D5" w:rsidP="00F350D5">
      <w:pPr>
        <w:spacing w:line="520" w:lineRule="exact"/>
        <w:ind w:firstLineChars="200" w:firstLine="560"/>
        <w:rPr>
          <w:rFonts w:ascii="仿宋_GB2312" w:eastAsia="仿宋_GB2312"/>
          <w:sz w:val="28"/>
          <w:szCs w:val="28"/>
        </w:rPr>
      </w:pPr>
      <w:r w:rsidRPr="00A6173D">
        <w:rPr>
          <w:rFonts w:ascii="仿宋_GB2312" w:eastAsia="仿宋_GB2312" w:hint="eastAsia"/>
          <w:sz w:val="28"/>
          <w:szCs w:val="28"/>
        </w:rPr>
        <w:t>“落实政策表”系通过院校数据反映政府落实国家发展高职教育政策情况的管理评价工具。</w:t>
      </w:r>
    </w:p>
    <w:p w:rsidR="00F350D5" w:rsidRPr="00A6173D" w:rsidRDefault="00F350D5" w:rsidP="00F350D5">
      <w:pPr>
        <w:spacing w:line="520" w:lineRule="exact"/>
        <w:ind w:firstLineChars="200" w:firstLine="560"/>
        <w:rPr>
          <w:rFonts w:ascii="仿宋_GB2312" w:eastAsia="仿宋_GB2312"/>
          <w:sz w:val="28"/>
          <w:szCs w:val="28"/>
        </w:rPr>
      </w:pPr>
      <w:r w:rsidRPr="00A6173D">
        <w:rPr>
          <w:rFonts w:ascii="仿宋_GB2312" w:eastAsia="仿宋_GB2312" w:hint="eastAsia"/>
          <w:sz w:val="28"/>
          <w:szCs w:val="28"/>
        </w:rPr>
        <w:t>1.“教职员工额定编制数”指人力资源保障部门核定的学校教职工编制数；“在岗教职员工总数”指学校在编在岗教职员工和编外聘用的教学、科研和行政岗位人员总数（不含编外聘用的工勤人员）。</w:t>
      </w:r>
    </w:p>
    <w:p w:rsidR="00F350D5" w:rsidRDefault="00F350D5" w:rsidP="00F350D5">
      <w:pPr>
        <w:spacing w:line="520" w:lineRule="exact"/>
        <w:ind w:firstLineChars="200" w:firstLine="560"/>
        <w:rPr>
          <w:rFonts w:ascii="仿宋_GB2312" w:eastAsia="仿宋_GB2312" w:hint="eastAsia"/>
          <w:sz w:val="28"/>
          <w:szCs w:val="28"/>
        </w:rPr>
      </w:pPr>
      <w:r w:rsidRPr="00A6173D">
        <w:rPr>
          <w:rFonts w:ascii="仿宋_GB2312" w:eastAsia="仿宋_GB2312" w:hint="eastAsia"/>
          <w:sz w:val="28"/>
          <w:szCs w:val="28"/>
        </w:rPr>
        <w:t>2.“专任教师参加省级培训量”指学校专任教师参加的省级财政负担的培训项目的总量。</w:t>
      </w:r>
    </w:p>
    <w:p w:rsidR="00C118EF" w:rsidRPr="00F350D5" w:rsidRDefault="00C118EF"/>
    <w:sectPr w:rsidR="00C118EF" w:rsidRPr="00F350D5" w:rsidSect="00C118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50D5"/>
    <w:rsid w:val="00C118EF"/>
    <w:rsid w:val="00F350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0D5"/>
    <w:pPr>
      <w:widowControl w:val="0"/>
      <w:jc w:val="both"/>
    </w:pPr>
    <w:rPr>
      <w:rFonts w:ascii="Times New Roman" w:eastAsia="宋体" w:hAnsi="Times New Roman" w:cs="Times New Roman"/>
      <w:szCs w:val="24"/>
    </w:rPr>
  </w:style>
  <w:style w:type="paragraph" w:styleId="1">
    <w:name w:val="heading 1"/>
    <w:basedOn w:val="a"/>
    <w:next w:val="a"/>
    <w:link w:val="1Char"/>
    <w:qFormat/>
    <w:rsid w:val="00F350D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350D5"/>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Words>
  <Characters>291</Characters>
  <Application>Microsoft Office Word</Application>
  <DocSecurity>0</DocSecurity>
  <Lines>2</Lines>
  <Paragraphs>1</Paragraphs>
  <ScaleCrop>false</ScaleCrop>
  <Company/>
  <LinksUpToDate>false</LinksUpToDate>
  <CharactersWithSpaces>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2016-11-18T06:42:00Z</dcterms:created>
  <dcterms:modified xsi:type="dcterms:W3CDTF">2016-11-18T06:43:00Z</dcterms:modified>
</cp:coreProperties>
</file>