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87" w:rsidRPr="00FD44DE" w:rsidRDefault="00A30F87" w:rsidP="00FA1F64">
      <w:pPr>
        <w:ind w:leftChars="-202" w:left="-424"/>
        <w:jc w:val="center"/>
        <w:rPr>
          <w:rFonts w:ascii="宋体" w:cs="宋体"/>
          <w:b/>
          <w:bCs/>
          <w:color w:val="FF0000"/>
          <w:spacing w:val="40"/>
          <w:w w:val="80"/>
          <w:kern w:val="15"/>
          <w:sz w:val="24"/>
          <w:szCs w:val="24"/>
        </w:rPr>
      </w:pPr>
    </w:p>
    <w:p w:rsidR="00A30F87" w:rsidRPr="00FD44DE" w:rsidRDefault="00A30F87" w:rsidP="00FA1F64">
      <w:pPr>
        <w:ind w:leftChars="-202" w:left="-424"/>
        <w:jc w:val="center"/>
        <w:rPr>
          <w:rFonts w:ascii="宋体" w:cs="宋体"/>
          <w:b/>
          <w:bCs/>
          <w:color w:val="FF0000"/>
          <w:spacing w:val="40"/>
          <w:w w:val="80"/>
          <w:kern w:val="15"/>
          <w:sz w:val="24"/>
          <w:szCs w:val="24"/>
        </w:rPr>
      </w:pPr>
    </w:p>
    <w:p w:rsidR="00A30F87" w:rsidRPr="005E7786" w:rsidRDefault="00A30F87" w:rsidP="00FA1F64">
      <w:pPr>
        <w:ind w:leftChars="-202" w:left="-424"/>
        <w:jc w:val="center"/>
        <w:rPr>
          <w:rFonts w:ascii="Bookman Old Style" w:hAnsi="Bookman Old Style" w:cs="Bookman Old Style"/>
          <w:b/>
          <w:bCs/>
          <w:color w:val="FF0000"/>
          <w:spacing w:val="40"/>
          <w:w w:val="80"/>
          <w:kern w:val="15"/>
          <w:sz w:val="88"/>
          <w:szCs w:val="88"/>
        </w:rPr>
      </w:pPr>
      <w:r w:rsidRPr="005E7786">
        <w:rPr>
          <w:rFonts w:ascii="Bookman Old Style" w:hAnsi="Bookman Old Style" w:cs="宋体" w:hint="eastAsia"/>
          <w:b/>
          <w:bCs/>
          <w:color w:val="FF0000"/>
          <w:spacing w:val="40"/>
          <w:w w:val="80"/>
          <w:kern w:val="15"/>
          <w:sz w:val="88"/>
          <w:szCs w:val="88"/>
        </w:rPr>
        <w:t>福建省教育厅办公室文件</w:t>
      </w:r>
    </w:p>
    <w:p w:rsidR="00A30F87" w:rsidRDefault="00A30F87" w:rsidP="00490F8C">
      <w:pPr>
        <w:jc w:val="center"/>
        <w:rPr>
          <w:rFonts w:ascii="仿宋_GB2312" w:eastAsia="仿宋_GB2312" w:cs="Times New Roman"/>
          <w:sz w:val="32"/>
          <w:szCs w:val="32"/>
        </w:rPr>
      </w:pPr>
    </w:p>
    <w:p w:rsidR="00A30F87" w:rsidRPr="00BB5029" w:rsidRDefault="00A30F87" w:rsidP="00490F8C">
      <w:pPr>
        <w:jc w:val="center"/>
        <w:rPr>
          <w:rFonts w:ascii="仿宋_GB2312" w:eastAsia="仿宋_GB2312" w:cs="Times New Roman"/>
          <w:sz w:val="32"/>
          <w:szCs w:val="32"/>
        </w:rPr>
      </w:pPr>
      <w:bookmarkStart w:id="0" w:name="文件编号"/>
      <w:r>
        <w:rPr>
          <w:rFonts w:ascii="仿宋_GB2312" w:eastAsia="仿宋_GB2312" w:cs="仿宋_GB2312" w:hint="eastAsia"/>
          <w:sz w:val="32"/>
          <w:szCs w:val="32"/>
        </w:rPr>
        <w:t>闽教办职成〔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bookmarkEnd w:id="0"/>
      <w:r>
        <w:rPr>
          <w:rFonts w:ascii="仿宋_GB2312" w:eastAsia="仿宋_GB2312" w:cs="仿宋_GB2312"/>
          <w:sz w:val="32"/>
          <w:szCs w:val="32"/>
        </w:rPr>
        <w:t>22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30F87" w:rsidRDefault="00A606DF" w:rsidP="00FA1F64">
      <w:pPr>
        <w:tabs>
          <w:tab w:val="left" w:pos="7513"/>
        </w:tabs>
        <w:ind w:rightChars="87" w:right="183"/>
        <w:rPr>
          <w:rFonts w:cs="Times New Roman"/>
        </w:rPr>
      </w:pPr>
      <w:r w:rsidRPr="00A606D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75pt;margin-top:11.55pt;width:441.75pt;height:.7pt;flip:y;z-index:1" o:connectortype="straight" strokecolor="red" strokeweight="2pt"/>
        </w:pict>
      </w:r>
    </w:p>
    <w:p w:rsidR="00A30F87" w:rsidRDefault="00A30F87" w:rsidP="00490F8C">
      <w:pPr>
        <w:spacing w:line="540" w:lineRule="exact"/>
        <w:rPr>
          <w:rFonts w:cs="Times New Roman"/>
        </w:rPr>
      </w:pP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福建省教育厅办公室关于做好高等职业</w:t>
      </w: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教育质量年度报告（</w:t>
      </w:r>
      <w:r w:rsidRPr="00490F8C">
        <w:rPr>
          <w:rStyle w:val="a3"/>
          <w:rFonts w:ascii="方正小标宋简体" w:eastAsia="方正小标宋简体" w:hAnsi="宋体" w:cs="方正小标宋简体"/>
          <w:b w:val="0"/>
          <w:bCs w:val="0"/>
          <w:color w:val="000000"/>
          <w:sz w:val="44"/>
          <w:szCs w:val="44"/>
        </w:rPr>
        <w:t>2017</w:t>
      </w: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）编制和</w:t>
      </w: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报送工作的通知</w:t>
      </w:r>
    </w:p>
    <w:p w:rsidR="00A30F87" w:rsidRDefault="00A30F87" w:rsidP="0087087D">
      <w:pPr>
        <w:spacing w:line="600" w:lineRule="exact"/>
        <w:jc w:val="center"/>
        <w:rPr>
          <w:rStyle w:val="a3"/>
          <w:rFonts w:ascii="宋体" w:cs="宋体"/>
          <w:color w:val="000000"/>
          <w:sz w:val="44"/>
          <w:szCs w:val="44"/>
        </w:rPr>
      </w:pPr>
    </w:p>
    <w:p w:rsidR="00A30F87" w:rsidRDefault="00A30F87" w:rsidP="0087087D"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各设区市、平潭综合实验区教育局，各高等职业院校，有关本科高校：</w:t>
      </w:r>
    </w:p>
    <w:p w:rsidR="00A30F87" w:rsidRDefault="00A30F87" w:rsidP="0087087D">
      <w:pPr>
        <w:spacing w:line="600" w:lineRule="exact"/>
        <w:ind w:firstLine="64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根据</w:t>
      </w:r>
      <w:r w:rsidRPr="00D75EF5">
        <w:rPr>
          <w:rFonts w:ascii="仿宋_GB2312" w:eastAsia="仿宋_GB2312" w:hAnsi="??" w:cs="仿宋_GB2312" w:hint="eastAsia"/>
          <w:color w:val="000000"/>
          <w:sz w:val="32"/>
          <w:szCs w:val="32"/>
        </w:rPr>
        <w:t>教育部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职成司《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关于编制和报送高等职业教育质量年度报告（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2017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）的通知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》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（教职成司函</w:t>
      </w:r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121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号）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精神</w:t>
      </w:r>
      <w:r>
        <w:rPr>
          <w:rFonts w:ascii="仿宋_GB2312" w:eastAsia="仿宋_GB2312" w:cs="仿宋_GB2312" w:hint="eastAsia"/>
          <w:sz w:val="32"/>
          <w:szCs w:val="32"/>
        </w:rPr>
        <w:t>，现就做好我省</w:t>
      </w:r>
      <w:r w:rsidRPr="00386F76">
        <w:rPr>
          <w:rFonts w:ascii="仿宋_GB2312" w:eastAsia="仿宋_GB2312" w:cs="仿宋_GB2312" w:hint="eastAsia"/>
          <w:sz w:val="32"/>
          <w:szCs w:val="32"/>
        </w:rPr>
        <w:t>高等职业教育质量年度报告（</w:t>
      </w:r>
      <w:r w:rsidRPr="00386F76">
        <w:rPr>
          <w:rFonts w:ascii="仿宋_GB2312" w:eastAsia="仿宋_GB2312" w:cs="仿宋_GB2312"/>
          <w:sz w:val="32"/>
          <w:szCs w:val="32"/>
        </w:rPr>
        <w:t>2017</w:t>
      </w:r>
      <w:r w:rsidRPr="00386F7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编制和报送工作通知如下：</w:t>
      </w:r>
    </w:p>
    <w:p w:rsidR="00A30F87" w:rsidRPr="00307BA7" w:rsidRDefault="00A30F87" w:rsidP="0087087D">
      <w:pPr>
        <w:widowControl/>
        <w:spacing w:line="600" w:lineRule="exact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307BA7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 xml:space="preserve">　</w:t>
      </w:r>
      <w:r>
        <w:rPr>
          <w:rFonts w:ascii="仿宋_GB2312" w:eastAsia="仿宋_GB2312" w:hAnsi="宋体" w:cs="仿宋_GB2312"/>
          <w:b/>
          <w:bCs/>
          <w:kern w:val="0"/>
          <w:sz w:val="32"/>
          <w:szCs w:val="32"/>
        </w:rPr>
        <w:t xml:space="preserve">   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一、</w:t>
      </w:r>
      <w:r>
        <w:rPr>
          <w:rFonts w:ascii="黑体" w:eastAsia="黑体" w:hAnsi="宋体" w:cs="黑体" w:hint="eastAsia"/>
          <w:kern w:val="0"/>
          <w:sz w:val="32"/>
          <w:szCs w:val="32"/>
        </w:rPr>
        <w:t>编制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范围</w:t>
      </w:r>
    </w:p>
    <w:p w:rsidR="00A30F8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我省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独立设置的高等职业院校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以及今年刚升本的福建商学院、厦门医学院均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应按照要求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认真完成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“高等职业教育质量年度报告（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）”（简称《院校年报》）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编制工作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。国家示范（骨干）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高职院校应至少与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家企业联合编制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“企业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参与高等职业教育人才培养年度报告（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）”（简称《企业年报》）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，鼓励其他高职院校与企业编制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《企业年报》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。</w:t>
      </w:r>
    </w:p>
    <w:p w:rsidR="00A30F87" w:rsidRDefault="00A30F87" w:rsidP="00AA64E1">
      <w:pPr>
        <w:spacing w:line="600" w:lineRule="exact"/>
        <w:ind w:firstLine="645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>
        <w:rPr>
          <w:rFonts w:ascii="仿宋_GB2312" w:eastAsia="仿宋_GB2312" w:cs="仿宋_GB2312" w:hint="eastAsia"/>
          <w:sz w:val="32"/>
          <w:szCs w:val="32"/>
        </w:rPr>
        <w:t>应根据《福建省职业教育管理水平提升行动计划（</w:t>
      </w:r>
      <w:r>
        <w:rPr>
          <w:rFonts w:ascii="仿宋_GB2312" w:eastAsia="仿宋_GB2312" w:cs="仿宋_GB2312"/>
          <w:sz w:val="32"/>
          <w:szCs w:val="32"/>
        </w:rPr>
        <w:t>2015-2018</w:t>
      </w:r>
      <w:r>
        <w:rPr>
          <w:rFonts w:ascii="仿宋_GB2312" w:eastAsia="仿宋_GB2312" w:cs="仿宋_GB2312" w:hint="eastAsia"/>
          <w:sz w:val="32"/>
          <w:szCs w:val="32"/>
        </w:rPr>
        <w:t>年）实施方案》（闽教职成〔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ascii="仿宋_GB2312" w:eastAsia="仿宋_GB2312" w:cs="仿宋_GB2312" w:hint="eastAsia"/>
          <w:sz w:val="32"/>
          <w:szCs w:val="32"/>
        </w:rPr>
        <w:t>号），结合《</w:t>
      </w:r>
      <w:r w:rsidRPr="0087087D">
        <w:rPr>
          <w:rFonts w:ascii="仿宋_GB2312" w:eastAsia="仿宋_GB2312" w:cs="仿宋_GB2312" w:hint="eastAsia"/>
          <w:sz w:val="32"/>
          <w:szCs w:val="32"/>
        </w:rPr>
        <w:t>福建省教育厅办公室关于编制和发布</w:t>
      </w:r>
      <w:r w:rsidRPr="0087087D">
        <w:rPr>
          <w:rFonts w:ascii="仿宋_GB2312" w:eastAsia="仿宋_GB2312" w:cs="仿宋_GB2312"/>
          <w:sz w:val="32"/>
          <w:szCs w:val="32"/>
        </w:rPr>
        <w:t>2016</w:t>
      </w:r>
      <w:r w:rsidRPr="0087087D">
        <w:rPr>
          <w:rFonts w:ascii="仿宋_GB2312" w:eastAsia="仿宋_GB2312" w:cs="仿宋_GB2312" w:hint="eastAsia"/>
          <w:sz w:val="32"/>
          <w:szCs w:val="32"/>
        </w:rPr>
        <w:t>年度中等职业学校质量年度报告的通知</w:t>
      </w:r>
      <w:r>
        <w:rPr>
          <w:rFonts w:ascii="仿宋_GB2312" w:eastAsia="仿宋_GB2312" w:cs="仿宋_GB2312" w:hint="eastAsia"/>
          <w:sz w:val="32"/>
          <w:szCs w:val="32"/>
        </w:rPr>
        <w:t>》（</w:t>
      </w:r>
      <w:r w:rsidRPr="0087087D">
        <w:rPr>
          <w:rFonts w:ascii="仿宋_GB2312" w:eastAsia="仿宋_GB2312" w:cs="仿宋_GB2312" w:hint="eastAsia"/>
          <w:sz w:val="32"/>
          <w:szCs w:val="32"/>
        </w:rPr>
        <w:t>闽教办职成〔</w:t>
      </w:r>
      <w:r w:rsidRPr="0087087D">
        <w:rPr>
          <w:rFonts w:ascii="仿宋_GB2312" w:eastAsia="仿宋_GB2312" w:cs="仿宋_GB2312"/>
          <w:sz w:val="32"/>
          <w:szCs w:val="32"/>
        </w:rPr>
        <w:t>2016</w:t>
      </w:r>
      <w:r w:rsidRPr="0087087D">
        <w:rPr>
          <w:rFonts w:ascii="仿宋_GB2312" w:eastAsia="仿宋_GB2312" w:cs="仿宋_GB2312" w:hint="eastAsia"/>
          <w:sz w:val="32"/>
          <w:szCs w:val="32"/>
        </w:rPr>
        <w:t>〕</w:t>
      </w:r>
      <w:r w:rsidRPr="0087087D">
        <w:rPr>
          <w:rFonts w:ascii="仿宋_GB2312" w:eastAsia="仿宋_GB2312" w:cs="仿宋_GB2312"/>
          <w:sz w:val="32"/>
          <w:szCs w:val="32"/>
        </w:rPr>
        <w:t>18</w:t>
      </w:r>
      <w:r w:rsidRPr="0087087D">
        <w:rPr>
          <w:rFonts w:ascii="仿宋_GB2312" w:eastAsia="仿宋_GB2312" w:cs="仿宋_GB2312" w:hint="eastAsia"/>
          <w:sz w:val="32"/>
          <w:szCs w:val="32"/>
        </w:rPr>
        <w:t>号</w:t>
      </w:r>
      <w:r>
        <w:rPr>
          <w:rFonts w:ascii="仿宋_GB2312" w:eastAsia="仿宋_GB2312" w:cs="仿宋_GB2312" w:hint="eastAsia"/>
          <w:sz w:val="32"/>
          <w:szCs w:val="32"/>
        </w:rPr>
        <w:t>）要求，编制本地区职业教育质量年度报告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（简称《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地区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年报》）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二、内容要求</w:t>
      </w:r>
    </w:p>
    <w:p w:rsidR="00A30F87" w:rsidRDefault="00A30F87" w:rsidP="001328B9">
      <w:pPr>
        <w:widowControl/>
        <w:spacing w:line="600" w:lineRule="exact"/>
        <w:ind w:firstLine="645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院校年报》应至少包含：学生发展、教学改革、政策保障、国际合作、服务贡献、面临挑战等六个部分（标题不限）和“计分卡”“资源表”“服务贡献表”“落实政策表”“国际影响表”等五张表格。今年起，《院校年报》须在首页增加“内容真实性责任声明”，并由院校法人代表签字。《企业年报》是落实“发挥企业重要办学主体作用”的体现，应重点从企业资源投入、参与高职教育教学（做法、成效和问题）等方面进行编制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年报》应全面反映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本地区职业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教育的年度发展情况，一要重视基于《院校年报》的定量分析和案例提炼；二要反映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教育服务国家和地区经济社会发展与产业转型升级情况；三要反映本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落实国家高职教育改革发展政策的情况，尤其是落实《高等职业教育创新发展行动计划（</w:t>
      </w:r>
      <w:r w:rsidRPr="00307BA7">
        <w:rPr>
          <w:rFonts w:ascii="仿宋_GB2312" w:eastAsia="仿宋_GB2312" w:hAnsi="宋体" w:cs="仿宋_GB2312"/>
          <w:kern w:val="0"/>
          <w:sz w:val="32"/>
          <w:szCs w:val="32"/>
        </w:rPr>
        <w:t>2015-2018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年）》和《高等职业院校内部质量保证体系诊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断与改进指导方案（试行）》的情况；四要全面分析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本地区职业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教育改革发展的年度成绩、问题和对策。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8C0111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及高职院校应在本单位官方网站上公布年度质量报告。我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厅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将在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福建省教育厅、福建职业教育与终身教育网站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集中公布各地及高职院校的年度质量报告和有关企业年报。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三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、工作要求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>
        <w:rPr>
          <w:rFonts w:ascii="仿宋_GB2312" w:eastAsia="仿宋_GB2312" w:cs="仿宋_GB2312" w:hint="eastAsia"/>
          <w:sz w:val="32"/>
          <w:szCs w:val="32"/>
        </w:rPr>
        <w:t>应</w:t>
      </w:r>
      <w:r>
        <w:rPr>
          <w:rFonts w:ascii="仿宋_GB2312" w:eastAsia="仿宋_GB2312" w:hAnsi="黑体" w:cs="仿宋_GB2312" w:hint="eastAsia"/>
          <w:sz w:val="32"/>
          <w:szCs w:val="32"/>
        </w:rPr>
        <w:t>负责组织、督促本地区高等职业院校做好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《院校年报》《企业年报》</w:t>
      </w:r>
      <w:r>
        <w:rPr>
          <w:rFonts w:ascii="仿宋_GB2312" w:eastAsia="仿宋_GB2312" w:hAnsi="黑体" w:cs="仿宋_GB2312" w:hint="eastAsia"/>
          <w:sz w:val="32"/>
          <w:szCs w:val="32"/>
        </w:rPr>
        <w:t>编制工作，并对质量年度报告进行审核，确保质量年度报告全面、系统、客观、真实反映人才培养质量状况。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2.</w:t>
      </w:r>
      <w:r w:rsidRPr="00486F46">
        <w:rPr>
          <w:rFonts w:ascii="仿宋_GB2312" w:eastAsia="仿宋_GB2312" w:hAnsi="黑体" w:cs="仿宋_GB2312" w:hint="eastAsia"/>
          <w:sz w:val="32"/>
          <w:szCs w:val="32"/>
          <w:highlight w:val="yellow"/>
        </w:rPr>
        <w:t>高职院校应成立质量年度报告工作小组</w:t>
      </w:r>
      <w:r>
        <w:rPr>
          <w:rFonts w:ascii="仿宋_GB2312" w:eastAsia="仿宋_GB2312" w:hAnsi="黑体" w:cs="仿宋_GB2312" w:hint="eastAsia"/>
          <w:sz w:val="32"/>
          <w:szCs w:val="32"/>
        </w:rPr>
        <w:t>，安排专人开展工作。鼓励引入第三方参与质量年度报告编制，增强报告的客观性和可信度。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3.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厅委托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指导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教育局和高等职业院校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做好</w:t>
      </w:r>
      <w:r>
        <w:rPr>
          <w:rFonts w:ascii="仿宋_GB2312" w:eastAsia="仿宋_GB2312" w:hAnsi="黑体" w:cs="仿宋_GB2312" w:hint="eastAsia"/>
          <w:sz w:val="32"/>
          <w:szCs w:val="32"/>
        </w:rPr>
        <w:t>质量年度报告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编制工作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，并对</w:t>
      </w:r>
      <w:r>
        <w:rPr>
          <w:rFonts w:ascii="仿宋_GB2312" w:eastAsia="仿宋_GB2312" w:hAnsi="黑体" w:cs="仿宋_GB2312" w:hint="eastAsia"/>
          <w:sz w:val="32"/>
          <w:szCs w:val="32"/>
        </w:rPr>
        <w:t>质量年度报告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进行合规性检查，检查结果列入工作通报。</w:t>
      </w:r>
    </w:p>
    <w:p w:rsidR="00A30F87" w:rsidRPr="00363CAB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四</w:t>
      </w:r>
      <w:r w:rsidRPr="00363CAB">
        <w:rPr>
          <w:rFonts w:ascii="黑体" w:eastAsia="黑体" w:hAnsi="宋体" w:cs="黑体" w:hint="eastAsia"/>
          <w:kern w:val="0"/>
          <w:sz w:val="32"/>
          <w:szCs w:val="32"/>
        </w:rPr>
        <w:t>、报送要求</w:t>
      </w: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1.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教育局须于</w:t>
      </w:r>
      <w:r>
        <w:rPr>
          <w:rFonts w:ascii="仿宋_GB2312" w:eastAsia="仿宋_GB2312" w:hAnsi="黑体" w:cs="仿宋_GB2312"/>
          <w:sz w:val="32"/>
          <w:szCs w:val="32"/>
        </w:rPr>
        <w:t>2016</w:t>
      </w:r>
      <w:r>
        <w:rPr>
          <w:rFonts w:ascii="仿宋_GB2312" w:eastAsia="仿宋_GB2312" w:hAnsi="黑体" w:cs="仿宋_GB2312" w:hint="eastAsia"/>
          <w:sz w:val="32"/>
          <w:szCs w:val="32"/>
        </w:rPr>
        <w:t>年</w:t>
      </w:r>
      <w:r>
        <w:rPr>
          <w:rFonts w:ascii="仿宋_GB2312" w:eastAsia="仿宋_GB2312" w:hAnsi="黑体" w:cs="仿宋_GB2312"/>
          <w:sz w:val="32"/>
          <w:szCs w:val="32"/>
        </w:rPr>
        <w:t>12</w:t>
      </w:r>
      <w:r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/>
          <w:sz w:val="32"/>
          <w:szCs w:val="32"/>
        </w:rPr>
        <w:t>20</w:t>
      </w:r>
      <w:r>
        <w:rPr>
          <w:rFonts w:ascii="仿宋_GB2312" w:eastAsia="仿宋_GB2312" w:hAnsi="黑体" w:cs="仿宋_GB2312" w:hint="eastAsia"/>
          <w:sz w:val="32"/>
          <w:szCs w:val="32"/>
        </w:rPr>
        <w:t>日前，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以公文形式将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年报》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和本地区高职院校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《院校年报》《企业年报》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一式二份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（含附件为</w:t>
      </w:r>
      <w:r w:rsidRPr="0081726A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Excel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格式的数据表格）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统一报送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至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，电子版分别发送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lastRenderedPageBreak/>
        <w:t>至省教育厅职成处电子邮箱（</w:t>
      </w:r>
      <w:hyperlink r:id="rId6" w:history="1">
        <w:r w:rsidRPr="00B5256F">
          <w:rPr>
            <w:rStyle w:val="a4"/>
            <w:rFonts w:ascii="仿宋_GB2312" w:eastAsia="仿宋_GB2312" w:hAnsi="宋体" w:cs="仿宋_GB2312"/>
            <w:color w:val="000000"/>
            <w:kern w:val="0"/>
            <w:sz w:val="32"/>
            <w:szCs w:val="32"/>
            <w:u w:val="none"/>
          </w:rPr>
          <w:t>fjzcc@163.com</w:t>
        </w:r>
      </w:hyperlink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）和省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教育评估研究中心电子邮箱（</w:t>
      </w:r>
      <w:hyperlink r:id="rId7" w:history="1">
        <w:r w:rsidRPr="00B5256F">
          <w:rPr>
            <w:rStyle w:val="a4"/>
            <w:rFonts w:ascii="仿宋_GB2312" w:eastAsia="仿宋_GB2312" w:hAnsi="宋体" w:cs="仿宋_GB2312"/>
            <w:color w:val="000000"/>
            <w:kern w:val="0"/>
            <w:sz w:val="32"/>
            <w:szCs w:val="32"/>
            <w:u w:val="none"/>
          </w:rPr>
          <w:t>fjjypg@sina.com</w:t>
        </w:r>
      </w:hyperlink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）。</w:t>
      </w:r>
      <w:r>
        <w:rPr>
          <w:rFonts w:ascii="仿宋_GB2312" w:eastAsia="仿宋_GB2312" w:hAnsi="黑体" w:cs="仿宋_GB2312" w:hint="eastAsia"/>
          <w:sz w:val="32"/>
          <w:szCs w:val="32"/>
        </w:rPr>
        <w:t>省属高职院校直接报送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>
        <w:rPr>
          <w:rFonts w:ascii="仿宋_GB2312" w:eastAsia="仿宋_GB2312" w:hAnsi="黑体" w:cs="仿宋_GB2312" w:hint="eastAsia"/>
          <w:sz w:val="32"/>
          <w:szCs w:val="32"/>
        </w:rPr>
        <w:t>。</w:t>
      </w: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黑体" w:cs="仿宋_GB2312"/>
          <w:sz w:val="32"/>
          <w:szCs w:val="32"/>
        </w:rPr>
        <w:t>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教育局应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督促本地区高职院校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于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年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10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日前，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完成教育部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“高等职业教育质量年度报告报送系统”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填报工作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5A514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5A5147">
        <w:rPr>
          <w:rFonts w:ascii="黑体" w:eastAsia="黑体" w:hAnsi="宋体" w:cs="黑体" w:hint="eastAsia"/>
          <w:kern w:val="0"/>
          <w:sz w:val="32"/>
          <w:szCs w:val="32"/>
        </w:rPr>
        <w:t>五、</w:t>
      </w:r>
      <w:r>
        <w:rPr>
          <w:rFonts w:ascii="黑体" w:eastAsia="黑体" w:hAnsi="宋体" w:cs="黑体" w:hint="eastAsia"/>
          <w:kern w:val="0"/>
          <w:sz w:val="32"/>
          <w:szCs w:val="32"/>
        </w:rPr>
        <w:t>联系方式</w:t>
      </w:r>
    </w:p>
    <w:p w:rsidR="00A30F8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??" w:cs="Times New Roman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编制和报送</w:t>
      </w:r>
      <w:r w:rsidRPr="00AB1BB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过程中如有疑问，可向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省教育厅职成处、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 w:rsidRPr="00AB1BB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咨询。</w:t>
      </w:r>
    </w:p>
    <w:p w:rsidR="00A30F87" w:rsidRPr="00984341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职成处联系人：念航，电话：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0591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－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87091358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984341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评估中心联系人：王长旺，电话：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0591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－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87091502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1328B9" w:rsidRDefault="00A30F87" w:rsidP="00FA1F64">
      <w:pPr>
        <w:spacing w:line="600" w:lineRule="exact"/>
        <w:ind w:firstLineChars="200" w:firstLine="640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??" w:cs="Times New Roman"/>
          <w:color w:val="000000"/>
          <w:sz w:val="32"/>
          <w:szCs w:val="32"/>
        </w:rPr>
      </w:pP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附件：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关于编制和报送高等职业教育质量年度报告（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2017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）的通知（教职成司函</w:t>
      </w:r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121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号）</w:t>
      </w: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Pr="00610549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  <w:r w:rsidRPr="00610549">
        <w:rPr>
          <w:rFonts w:ascii="仿宋_GB2312" w:eastAsia="仿宋_GB2312" w:hAnsi="??" w:cs="仿宋_GB2312" w:hint="eastAsia"/>
          <w:color w:val="000000"/>
          <w:sz w:val="32"/>
          <w:szCs w:val="32"/>
        </w:rPr>
        <w:t>福建省教育厅办公室</w:t>
      </w:r>
    </w:p>
    <w:p w:rsidR="00A30F87" w:rsidRPr="00FC26FB" w:rsidRDefault="00A30F87" w:rsidP="004C5615">
      <w:pPr>
        <w:spacing w:line="600" w:lineRule="exact"/>
        <w:ind w:firstLine="645"/>
        <w:rPr>
          <w:rFonts w:ascii="仿宋_GB2312" w:eastAsia="仿宋_GB2312" w:cs="Times New Roman"/>
          <w:sz w:val="32"/>
          <w:szCs w:val="32"/>
        </w:rPr>
      </w:pP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 xml:space="preserve">                            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 xml:space="preserve">   </w:t>
      </w: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>201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6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年</w:t>
      </w: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>11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9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日</w:t>
      </w:r>
    </w:p>
    <w:p w:rsidR="00A30F87" w:rsidRDefault="00A30F87" w:rsidP="004D182B">
      <w:pPr>
        <w:ind w:firstLine="420"/>
        <w:rPr>
          <w:rFonts w:ascii="仿宋_GB2312" w:eastAsia="仿宋_GB2312" w:hAnsi="仿宋_GB2312" w:cs="Times New Roman"/>
          <w:sz w:val="30"/>
          <w:szCs w:val="30"/>
        </w:rPr>
      </w:pPr>
    </w:p>
    <w:p w:rsidR="00A30F87" w:rsidRPr="00676A4A" w:rsidRDefault="00A30F87" w:rsidP="004D182B">
      <w:pPr>
        <w:ind w:firstLine="420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(</w:t>
      </w:r>
      <w:bookmarkStart w:id="1" w:name="公开属性"/>
      <w:r>
        <w:rPr>
          <w:rFonts w:ascii="仿宋_GB2312" w:eastAsia="仿宋_GB2312" w:hAnsi="仿宋_GB2312" w:cs="仿宋_GB2312" w:hint="eastAsia"/>
          <w:sz w:val="30"/>
          <w:szCs w:val="30"/>
        </w:rPr>
        <w:t>主动公开</w:t>
      </w:r>
      <w:bookmarkEnd w:id="1"/>
      <w:r>
        <w:rPr>
          <w:rFonts w:ascii="仿宋_GB2312" w:eastAsia="仿宋_GB2312" w:hAnsi="仿宋_GB2312" w:cs="仿宋_GB2312"/>
          <w:sz w:val="30"/>
          <w:szCs w:val="30"/>
        </w:rPr>
        <w:t>)</w:t>
      </w:r>
    </w:p>
    <w:p w:rsidR="00A30F87" w:rsidRDefault="00A30F87" w:rsidP="004D182B">
      <w:pPr>
        <w:rPr>
          <w:rFonts w:cs="Times New Roman"/>
        </w:rPr>
      </w:pPr>
    </w:p>
    <w:p w:rsidR="00A30F87" w:rsidRPr="004D182B" w:rsidRDefault="00A606DF" w:rsidP="003341DD">
      <w:pPr>
        <w:ind w:firstLineChars="100" w:firstLine="210"/>
        <w:rPr>
          <w:rFonts w:cs="Times New Roman"/>
        </w:rPr>
      </w:pPr>
      <w:r w:rsidRPr="00A606DF">
        <w:rPr>
          <w:noProof/>
        </w:rPr>
        <w:pict>
          <v:shape id="_x0000_s1027" type="#_x0000_t32" style="position:absolute;left:0;text-align:left;margin-left:0;margin-top:32.25pt;width:441pt;height:0;z-index:4" o:connectortype="straight" strokeweight="1.5pt"/>
        </w:pict>
      </w:r>
      <w:r w:rsidRPr="00A606DF">
        <w:rPr>
          <w:noProof/>
        </w:rPr>
        <w:pict>
          <v:shape id="_x0000_s1028" type="#_x0000_t32" style="position:absolute;left:0;text-align:left;margin-left:0;margin-top:0;width:441pt;height:0;z-index:2" o:connectortype="straight" strokeweight="1.5pt"/>
        </w:pict>
      </w:r>
      <w:bookmarkStart w:id="2" w:name="抄送"/>
      <w:bookmarkEnd w:id="2"/>
      <w:r w:rsidRPr="00A606DF">
        <w:rPr>
          <w:noProof/>
        </w:rPr>
        <w:pict>
          <v:shape id="_x0000_s1029" type="#_x0000_t32" style="position:absolute;left:0;text-align:left;margin-left:0;margin-top:0;width:441pt;height:0;z-index:3" o:connectortype="straight" strokeweight="1pt"/>
        </w:pic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福建省教育厅办公室</w:t>
      </w:r>
      <w:r w:rsidR="00A30F87">
        <w:rPr>
          <w:sz w:val="28"/>
          <w:szCs w:val="28"/>
        </w:rPr>
        <w:t xml:space="preserve">                 </w:t>
      </w:r>
      <w:r w:rsidR="00A30F87" w:rsidRPr="00E4580E">
        <w:rPr>
          <w:sz w:val="28"/>
          <w:szCs w:val="28"/>
        </w:rPr>
        <w:t xml:space="preserve"> </w:t>
      </w:r>
      <w:r w:rsidR="00A30F87">
        <w:rPr>
          <w:sz w:val="28"/>
          <w:szCs w:val="28"/>
        </w:rPr>
        <w:t xml:space="preserve"> </w:t>
      </w:r>
      <w:r w:rsidR="00A30F87">
        <w:rPr>
          <w:rFonts w:ascii="仿宋_GB2312" w:eastAsia="仿宋_GB2312" w:cs="仿宋_GB2312"/>
          <w:sz w:val="28"/>
          <w:szCs w:val="28"/>
        </w:rPr>
        <w:t>2016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年</w:t>
      </w:r>
      <w:r w:rsidR="00A30F87">
        <w:rPr>
          <w:rFonts w:ascii="仿宋_GB2312" w:eastAsia="仿宋_GB2312" w:cs="仿宋_GB2312"/>
          <w:sz w:val="28"/>
          <w:szCs w:val="28"/>
        </w:rPr>
        <w:t>11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月</w:t>
      </w:r>
      <w:r w:rsidR="00A30F87">
        <w:rPr>
          <w:rFonts w:ascii="仿宋_GB2312" w:eastAsia="仿宋_GB2312" w:cs="仿宋_GB2312"/>
          <w:sz w:val="28"/>
          <w:szCs w:val="28"/>
        </w:rPr>
        <w:t>10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日印</w:t>
      </w:r>
      <w:r w:rsidR="00A30F87">
        <w:rPr>
          <w:rFonts w:ascii="仿宋_GB2312" w:eastAsia="仿宋_GB2312" w:cs="仿宋_GB2312" w:hint="eastAsia"/>
          <w:sz w:val="28"/>
          <w:szCs w:val="28"/>
        </w:rPr>
        <w:t>发</w:t>
      </w:r>
    </w:p>
    <w:sectPr w:rsidR="00A30F87" w:rsidRPr="004D182B" w:rsidSect="00490F8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49E" w:rsidRDefault="0051149E" w:rsidP="00CE45A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1149E" w:rsidRDefault="0051149E" w:rsidP="00CE45A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87" w:rsidRPr="00490F8C" w:rsidRDefault="00A606DF" w:rsidP="00212837">
    <w:pPr>
      <w:pStyle w:val="a6"/>
      <w:framePr w:wrap="auto" w:vAnchor="text" w:hAnchor="margin" w:xAlign="outside" w:y="1"/>
      <w:rPr>
        <w:rStyle w:val="a8"/>
        <w:rFonts w:ascii="宋体" w:cs="宋体"/>
        <w:sz w:val="28"/>
        <w:szCs w:val="28"/>
      </w:rPr>
    </w:pPr>
    <w:r w:rsidRPr="00490F8C">
      <w:rPr>
        <w:rStyle w:val="a8"/>
        <w:rFonts w:ascii="宋体" w:hAnsi="宋体" w:cs="宋体"/>
        <w:sz w:val="28"/>
        <w:szCs w:val="28"/>
      </w:rPr>
      <w:fldChar w:fldCharType="begin"/>
    </w:r>
    <w:r w:rsidR="00A30F87" w:rsidRPr="00490F8C">
      <w:rPr>
        <w:rStyle w:val="a8"/>
        <w:rFonts w:ascii="宋体" w:hAnsi="宋体" w:cs="宋体"/>
        <w:sz w:val="28"/>
        <w:szCs w:val="28"/>
      </w:rPr>
      <w:instrText xml:space="preserve">PAGE  </w:instrText>
    </w:r>
    <w:r w:rsidRPr="00490F8C">
      <w:rPr>
        <w:rStyle w:val="a8"/>
        <w:rFonts w:ascii="宋体" w:hAnsi="宋体" w:cs="宋体"/>
        <w:sz w:val="28"/>
        <w:szCs w:val="28"/>
      </w:rPr>
      <w:fldChar w:fldCharType="separate"/>
    </w:r>
    <w:r w:rsidR="00486F46">
      <w:rPr>
        <w:rStyle w:val="a8"/>
        <w:rFonts w:ascii="宋体" w:hAnsi="宋体" w:cs="宋体"/>
        <w:noProof/>
        <w:sz w:val="28"/>
        <w:szCs w:val="28"/>
      </w:rPr>
      <w:t>- 3 -</w:t>
    </w:r>
    <w:r w:rsidRPr="00490F8C">
      <w:rPr>
        <w:rStyle w:val="a8"/>
        <w:rFonts w:ascii="宋体" w:hAnsi="宋体" w:cs="宋体"/>
        <w:sz w:val="28"/>
        <w:szCs w:val="28"/>
      </w:rPr>
      <w:fldChar w:fldCharType="end"/>
    </w:r>
  </w:p>
  <w:p w:rsidR="00A30F87" w:rsidRDefault="00A30F87" w:rsidP="00490F8C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49E" w:rsidRDefault="0051149E" w:rsidP="00CE45A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1149E" w:rsidRDefault="0051149E" w:rsidP="00CE45A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225"/>
    <w:rsid w:val="000A00C0"/>
    <w:rsid w:val="0011495A"/>
    <w:rsid w:val="001328B9"/>
    <w:rsid w:val="001507BB"/>
    <w:rsid w:val="00160813"/>
    <w:rsid w:val="00193E32"/>
    <w:rsid w:val="001B5F35"/>
    <w:rsid w:val="001B7142"/>
    <w:rsid w:val="001F32E2"/>
    <w:rsid w:val="00212837"/>
    <w:rsid w:val="00230C17"/>
    <w:rsid w:val="00260F10"/>
    <w:rsid w:val="0028307F"/>
    <w:rsid w:val="002E4A42"/>
    <w:rsid w:val="002F76E5"/>
    <w:rsid w:val="00307BA7"/>
    <w:rsid w:val="003341DD"/>
    <w:rsid w:val="00363CAB"/>
    <w:rsid w:val="0037443F"/>
    <w:rsid w:val="00386F76"/>
    <w:rsid w:val="00486F46"/>
    <w:rsid w:val="00490F8C"/>
    <w:rsid w:val="004C5615"/>
    <w:rsid w:val="004C667F"/>
    <w:rsid w:val="004D182B"/>
    <w:rsid w:val="0051149E"/>
    <w:rsid w:val="00520615"/>
    <w:rsid w:val="005A5147"/>
    <w:rsid w:val="005B4C91"/>
    <w:rsid w:val="005D78AE"/>
    <w:rsid w:val="005E7786"/>
    <w:rsid w:val="00603C9B"/>
    <w:rsid w:val="00610549"/>
    <w:rsid w:val="00676A4A"/>
    <w:rsid w:val="006770BC"/>
    <w:rsid w:val="00681A7D"/>
    <w:rsid w:val="00684834"/>
    <w:rsid w:val="00692858"/>
    <w:rsid w:val="006A6BFA"/>
    <w:rsid w:val="007379FA"/>
    <w:rsid w:val="00752225"/>
    <w:rsid w:val="007B6789"/>
    <w:rsid w:val="007E364A"/>
    <w:rsid w:val="00803FD1"/>
    <w:rsid w:val="00814A37"/>
    <w:rsid w:val="0081726A"/>
    <w:rsid w:val="0087087D"/>
    <w:rsid w:val="008A261D"/>
    <w:rsid w:val="008B3AEE"/>
    <w:rsid w:val="008C0111"/>
    <w:rsid w:val="008D124D"/>
    <w:rsid w:val="008E6A83"/>
    <w:rsid w:val="00902F12"/>
    <w:rsid w:val="00917109"/>
    <w:rsid w:val="00984341"/>
    <w:rsid w:val="009B4C1F"/>
    <w:rsid w:val="009D3D5E"/>
    <w:rsid w:val="00A30F87"/>
    <w:rsid w:val="00A606DF"/>
    <w:rsid w:val="00AA64E1"/>
    <w:rsid w:val="00AB1BB4"/>
    <w:rsid w:val="00AC72EB"/>
    <w:rsid w:val="00AD0D1F"/>
    <w:rsid w:val="00B51368"/>
    <w:rsid w:val="00B5256F"/>
    <w:rsid w:val="00BB5029"/>
    <w:rsid w:val="00C26826"/>
    <w:rsid w:val="00C35596"/>
    <w:rsid w:val="00C37A89"/>
    <w:rsid w:val="00C60941"/>
    <w:rsid w:val="00CA2E32"/>
    <w:rsid w:val="00CA32A6"/>
    <w:rsid w:val="00CE45A4"/>
    <w:rsid w:val="00CE65AB"/>
    <w:rsid w:val="00CF66E5"/>
    <w:rsid w:val="00D36A74"/>
    <w:rsid w:val="00D43746"/>
    <w:rsid w:val="00D45F02"/>
    <w:rsid w:val="00D75EF5"/>
    <w:rsid w:val="00DF264F"/>
    <w:rsid w:val="00E30A50"/>
    <w:rsid w:val="00E4580E"/>
    <w:rsid w:val="00E45EBD"/>
    <w:rsid w:val="00E643E6"/>
    <w:rsid w:val="00E84670"/>
    <w:rsid w:val="00EE5584"/>
    <w:rsid w:val="00F00CD8"/>
    <w:rsid w:val="00F27E85"/>
    <w:rsid w:val="00F34619"/>
    <w:rsid w:val="00F5534F"/>
    <w:rsid w:val="00FA1F64"/>
    <w:rsid w:val="00FC26FB"/>
    <w:rsid w:val="00FD44DE"/>
    <w:rsid w:val="00FE2F15"/>
    <w:rsid w:val="00FE351A"/>
    <w:rsid w:val="00FF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52225"/>
    <w:rPr>
      <w:b/>
      <w:bCs/>
    </w:rPr>
  </w:style>
  <w:style w:type="character" w:styleId="a4">
    <w:name w:val="Hyperlink"/>
    <w:basedOn w:val="a0"/>
    <w:uiPriority w:val="99"/>
    <w:rsid w:val="00752225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rsid w:val="00CE4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CE45A4"/>
    <w:rPr>
      <w:sz w:val="18"/>
      <w:szCs w:val="18"/>
    </w:rPr>
  </w:style>
  <w:style w:type="paragraph" w:styleId="a6">
    <w:name w:val="footer"/>
    <w:basedOn w:val="a"/>
    <w:link w:val="Char0"/>
    <w:uiPriority w:val="99"/>
    <w:rsid w:val="00CE4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CE45A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5D78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5D78AE"/>
    <w:rPr>
      <w:sz w:val="18"/>
      <w:szCs w:val="18"/>
    </w:rPr>
  </w:style>
  <w:style w:type="character" w:styleId="a8">
    <w:name w:val="page number"/>
    <w:basedOn w:val="a0"/>
    <w:uiPriority w:val="99"/>
    <w:rsid w:val="00490F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fjjypg@si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jzcc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280</Words>
  <Characters>1599</Characters>
  <Application>Microsoft Office Word</Application>
  <DocSecurity>0</DocSecurity>
  <Lines>13</Lines>
  <Paragraphs>3</Paragraphs>
  <ScaleCrop>false</ScaleCrop>
  <Company>FiSh'S WebSite 徐晓维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user</cp:lastModifiedBy>
  <cp:revision>3</cp:revision>
  <cp:lastPrinted>2016-11-09T05:23:00Z</cp:lastPrinted>
  <dcterms:created xsi:type="dcterms:W3CDTF">2016-11-10T08:34:00Z</dcterms:created>
  <dcterms:modified xsi:type="dcterms:W3CDTF">2016-11-10T10:09:00Z</dcterms:modified>
</cp:coreProperties>
</file>